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8A" w:rsidRDefault="003976C4" w:rsidP="003976C4">
      <w:pPr>
        <w:spacing w:line="48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Podstawowe wymagania weterynaryjne dla gospodarstwa:</w:t>
      </w:r>
    </w:p>
    <w:p w:rsidR="00F0395A" w:rsidRPr="007902D0" w:rsidRDefault="006541B9" w:rsidP="00D70DA1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rFonts w:ascii="Bookman Old Style" w:hAnsi="Bookman Old Style"/>
        </w:rPr>
      </w:pPr>
      <w:bookmarkStart w:id="0" w:name="_GoBack"/>
      <w:r w:rsidRPr="007902D0">
        <w:rPr>
          <w:rFonts w:ascii="Bookman Old Style" w:hAnsi="Bookman Old Style"/>
        </w:rPr>
        <w:t>Książka leczenia zwierząt</w:t>
      </w:r>
    </w:p>
    <w:p w:rsidR="001F4CAA" w:rsidRPr="007902D0" w:rsidRDefault="001F4CAA" w:rsidP="00D70DA1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rFonts w:ascii="Bookman Old Style" w:hAnsi="Bookman Old Style"/>
        </w:rPr>
      </w:pPr>
      <w:r w:rsidRPr="007902D0">
        <w:rPr>
          <w:rFonts w:ascii="Bookman Old Style" w:hAnsi="Bookman Old Style"/>
        </w:rPr>
        <w:t>Pomieszczenie na mleko (wraz z chłodziarką)</w:t>
      </w:r>
      <w:r w:rsidR="00BE2E86" w:rsidRPr="007902D0">
        <w:rPr>
          <w:rFonts w:ascii="Bookman Old Style" w:hAnsi="Bookman Old Style"/>
        </w:rPr>
        <w:t xml:space="preserve"> </w:t>
      </w:r>
      <w:r w:rsidR="00BE2E86" w:rsidRPr="007902D0">
        <w:rPr>
          <w:rFonts w:ascii="Bookman Old Style" w:hAnsi="Bookman Old Style"/>
        </w:rPr>
        <w:t>w przypadku gospodarstwa mlecznego</w:t>
      </w:r>
    </w:p>
    <w:p w:rsidR="006541B9" w:rsidRPr="007902D0" w:rsidRDefault="006541B9" w:rsidP="00D70DA1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rFonts w:ascii="Bookman Old Style" w:hAnsi="Bookman Old Style"/>
        </w:rPr>
      </w:pPr>
      <w:r w:rsidRPr="007902D0">
        <w:rPr>
          <w:rFonts w:ascii="Bookman Old Style" w:hAnsi="Bookman Old Style"/>
        </w:rPr>
        <w:t>Środki dezynfekcyjne /</w:t>
      </w:r>
      <w:r w:rsidR="00BE2E86" w:rsidRPr="007902D0">
        <w:rPr>
          <w:rFonts w:ascii="Bookman Old Style" w:hAnsi="Bookman Old Style"/>
        </w:rPr>
        <w:t xml:space="preserve">w przypadku gospodarstwa mlecznego środki dopuszczone dla przemysłu spożywczego </w:t>
      </w:r>
      <w:r w:rsidRPr="007902D0">
        <w:rPr>
          <w:rFonts w:ascii="Bookman Old Style" w:hAnsi="Bookman Old Style"/>
        </w:rPr>
        <w:t>/</w:t>
      </w:r>
    </w:p>
    <w:p w:rsidR="006541B9" w:rsidRPr="007902D0" w:rsidRDefault="006541B9" w:rsidP="00D70DA1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rFonts w:ascii="Bookman Old Style" w:hAnsi="Bookman Old Style"/>
        </w:rPr>
      </w:pPr>
      <w:r w:rsidRPr="007902D0">
        <w:rPr>
          <w:rFonts w:ascii="Bookman Old Style" w:hAnsi="Bookman Old Style"/>
        </w:rPr>
        <w:t>Atest na dojarkę</w:t>
      </w:r>
      <w:r w:rsidR="00BE2E86" w:rsidRPr="007902D0">
        <w:rPr>
          <w:rFonts w:ascii="Bookman Old Style" w:hAnsi="Bookman Old Style"/>
        </w:rPr>
        <w:t xml:space="preserve"> </w:t>
      </w:r>
      <w:r w:rsidR="00BE2E86" w:rsidRPr="007902D0">
        <w:rPr>
          <w:rFonts w:ascii="Bookman Old Style" w:hAnsi="Bookman Old Style"/>
        </w:rPr>
        <w:t>w przypadku gospodarstwa mlecznego</w:t>
      </w:r>
    </w:p>
    <w:p w:rsidR="006541B9" w:rsidRPr="007902D0" w:rsidRDefault="006541B9" w:rsidP="00D70DA1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rFonts w:ascii="Bookman Old Style" w:hAnsi="Bookman Old Style"/>
        </w:rPr>
      </w:pPr>
      <w:r w:rsidRPr="007902D0">
        <w:rPr>
          <w:rFonts w:ascii="Bookman Old Style" w:hAnsi="Bookman Old Style"/>
        </w:rPr>
        <w:t>Aktualna książeczka do celów sanitarno-epidemiologicznych</w:t>
      </w:r>
      <w:r w:rsidR="00BE2E86" w:rsidRPr="007902D0">
        <w:rPr>
          <w:rFonts w:ascii="Bookman Old Style" w:hAnsi="Bookman Old Style"/>
        </w:rPr>
        <w:t xml:space="preserve"> </w:t>
      </w:r>
      <w:r w:rsidR="00BE2E86" w:rsidRPr="007902D0">
        <w:rPr>
          <w:rFonts w:ascii="Bookman Old Style" w:hAnsi="Bookman Old Style"/>
        </w:rPr>
        <w:t>w przypadku gospodarstwa mlecznego</w:t>
      </w:r>
    </w:p>
    <w:p w:rsidR="00424C33" w:rsidRPr="007902D0" w:rsidRDefault="00424299" w:rsidP="00D70DA1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rFonts w:ascii="Bookman Old Style" w:hAnsi="Bookman Old Style"/>
        </w:rPr>
      </w:pPr>
      <w:r w:rsidRPr="007902D0">
        <w:rPr>
          <w:rFonts w:ascii="Bookman Old Style" w:hAnsi="Bookman Old Style"/>
        </w:rPr>
        <w:t>O</w:t>
      </w:r>
      <w:r w:rsidR="00424C33" w:rsidRPr="007902D0">
        <w:rPr>
          <w:rFonts w:ascii="Bookman Old Style" w:hAnsi="Bookman Old Style"/>
        </w:rPr>
        <w:t>dzież i obuwie przeznaczone tylko do obowiązkowego użycia w gospodarstwie</w:t>
      </w:r>
    </w:p>
    <w:p w:rsidR="00424299" w:rsidRPr="007902D0" w:rsidRDefault="00424299" w:rsidP="00D70DA1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rFonts w:ascii="Bookman Old Style" w:hAnsi="Bookman Old Style"/>
        </w:rPr>
      </w:pPr>
      <w:r w:rsidRPr="007902D0">
        <w:rPr>
          <w:rFonts w:ascii="Bookman Old Style" w:hAnsi="Bookman Old Style"/>
        </w:rPr>
        <w:t>M</w:t>
      </w:r>
      <w:r w:rsidRPr="007902D0">
        <w:rPr>
          <w:rFonts w:ascii="Bookman Old Style" w:hAnsi="Bookman Old Style"/>
        </w:rPr>
        <w:t>aty dezynfekcyjne w liczbie zapewniającej zabezpieczenie wejść i wjazdów do gospodarstwa w przypadku wystąpienia zagrożenia epizootycznego.</w:t>
      </w:r>
    </w:p>
    <w:p w:rsidR="006541B9" w:rsidRPr="007902D0" w:rsidRDefault="00533C0F" w:rsidP="00D70DA1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rFonts w:ascii="Bookman Old Style" w:hAnsi="Bookman Old Style"/>
        </w:rPr>
      </w:pPr>
      <w:r w:rsidRPr="007902D0">
        <w:rPr>
          <w:rFonts w:ascii="Bookman Old Style" w:hAnsi="Bookman Old Style"/>
        </w:rPr>
        <w:t>Wydzielone bezpieczne miejsce na przechowywanie środków dezynfekcyjnych</w:t>
      </w:r>
    </w:p>
    <w:p w:rsidR="00533C0F" w:rsidRPr="007902D0" w:rsidRDefault="00533C0F" w:rsidP="00D70DA1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rFonts w:ascii="Bookman Old Style" w:hAnsi="Bookman Old Style"/>
        </w:rPr>
      </w:pPr>
      <w:r w:rsidRPr="007902D0">
        <w:rPr>
          <w:rFonts w:ascii="Bookman Old Style" w:hAnsi="Bookman Old Style"/>
        </w:rPr>
        <w:t>Wydzielone bezpieczne miejsce dla przechowywania produktów leczniczych weterynaryjnych</w:t>
      </w:r>
    </w:p>
    <w:p w:rsidR="00F47E6D" w:rsidRPr="007902D0" w:rsidRDefault="00F47E6D" w:rsidP="00D70DA1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rFonts w:ascii="Bookman Old Style" w:hAnsi="Bookman Old Style"/>
        </w:rPr>
      </w:pPr>
      <w:r w:rsidRPr="007902D0">
        <w:rPr>
          <w:rFonts w:ascii="Bookman Old Style" w:hAnsi="Bookman Old Style"/>
        </w:rPr>
        <w:t>Wydzielone bezpieczne miejsce</w:t>
      </w:r>
      <w:r w:rsidRPr="007902D0">
        <w:rPr>
          <w:rFonts w:ascii="Bookman Old Style" w:hAnsi="Bookman Old Style"/>
        </w:rPr>
        <w:t xml:space="preserve"> do składowania obornika</w:t>
      </w:r>
    </w:p>
    <w:p w:rsidR="006C4265" w:rsidRPr="007902D0" w:rsidRDefault="006C4265" w:rsidP="00D70DA1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rFonts w:ascii="Bookman Old Style" w:hAnsi="Bookman Old Style"/>
        </w:rPr>
      </w:pPr>
      <w:r w:rsidRPr="007902D0">
        <w:rPr>
          <w:rFonts w:ascii="Bookman Old Style" w:hAnsi="Bookman Old Style"/>
        </w:rPr>
        <w:t xml:space="preserve">Izolatka </w:t>
      </w:r>
      <w:r w:rsidR="00A32F31" w:rsidRPr="007902D0">
        <w:rPr>
          <w:rFonts w:ascii="Bookman Old Style" w:hAnsi="Bookman Old Style"/>
        </w:rPr>
        <w:t xml:space="preserve">umożliwiająca separację </w:t>
      </w:r>
      <w:r w:rsidRPr="007902D0">
        <w:rPr>
          <w:rFonts w:ascii="Bookman Old Style" w:hAnsi="Bookman Old Style"/>
        </w:rPr>
        <w:t>chorych zwierząt</w:t>
      </w:r>
      <w:r w:rsidR="00A32F31" w:rsidRPr="007902D0">
        <w:rPr>
          <w:rFonts w:ascii="Bookman Old Style" w:hAnsi="Bookman Old Style"/>
        </w:rPr>
        <w:t xml:space="preserve"> od reszty stada</w:t>
      </w:r>
    </w:p>
    <w:p w:rsidR="00533C0F" w:rsidRPr="007902D0" w:rsidRDefault="00862140" w:rsidP="00424C33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7902D0">
        <w:rPr>
          <w:rFonts w:ascii="Bookman Old Style" w:hAnsi="Bookman Old Style"/>
        </w:rPr>
        <w:t>Dokumentacja środków ochrony roślin i preparatów biobójczych</w:t>
      </w:r>
    </w:p>
    <w:p w:rsidR="00862140" w:rsidRPr="007902D0" w:rsidRDefault="00502834" w:rsidP="006D4C39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7902D0">
        <w:rPr>
          <w:rFonts w:ascii="Bookman Old Style" w:hAnsi="Bookman Old Style"/>
        </w:rPr>
        <w:t xml:space="preserve">Dokumentacja dotycząca posiadanej paszy (zakupionej lub wytworzonej w gospodarstwie)  i paszy sprzedanej </w:t>
      </w:r>
    </w:p>
    <w:p w:rsidR="00042516" w:rsidRPr="007902D0" w:rsidRDefault="00042516" w:rsidP="00D70DA1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rFonts w:ascii="Bookman Old Style" w:hAnsi="Bookman Old Style"/>
        </w:rPr>
      </w:pPr>
      <w:r w:rsidRPr="007902D0">
        <w:rPr>
          <w:rFonts w:ascii="Bookman Old Style" w:hAnsi="Bookman Old Style"/>
        </w:rPr>
        <w:t>Pomieszczenie do przechowywania paszy</w:t>
      </w:r>
    </w:p>
    <w:p w:rsidR="00502834" w:rsidRPr="007902D0" w:rsidRDefault="00422608" w:rsidP="00D70DA1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rFonts w:ascii="Bookman Old Style" w:hAnsi="Bookman Old Style"/>
        </w:rPr>
      </w:pPr>
      <w:r w:rsidRPr="007902D0">
        <w:rPr>
          <w:rFonts w:ascii="Bookman Old Style" w:hAnsi="Bookman Old Style"/>
        </w:rPr>
        <w:t xml:space="preserve">Zabezpieczenie przeciwko </w:t>
      </w:r>
      <w:r w:rsidR="007A40EA" w:rsidRPr="007902D0">
        <w:rPr>
          <w:rFonts w:ascii="Bookman Old Style" w:hAnsi="Bookman Old Style"/>
        </w:rPr>
        <w:t>szkodnikom (gryzonie, owady, zwierzęta dzikie)</w:t>
      </w:r>
    </w:p>
    <w:p w:rsidR="00E929A5" w:rsidRPr="007902D0" w:rsidRDefault="00E929A5" w:rsidP="00D70DA1">
      <w:pPr>
        <w:pStyle w:val="Akapitzlist"/>
        <w:numPr>
          <w:ilvl w:val="0"/>
          <w:numId w:val="1"/>
        </w:numPr>
        <w:spacing w:line="480" w:lineRule="auto"/>
        <w:ind w:left="714" w:hanging="357"/>
        <w:jc w:val="both"/>
        <w:rPr>
          <w:rFonts w:ascii="Bookman Old Style" w:hAnsi="Bookman Old Style"/>
        </w:rPr>
      </w:pPr>
      <w:r w:rsidRPr="007902D0">
        <w:rPr>
          <w:rFonts w:ascii="Bookman Old Style" w:hAnsi="Bookman Old Style"/>
        </w:rPr>
        <w:t>Oznakowanie</w:t>
      </w:r>
      <w:r w:rsidRPr="007902D0">
        <w:rPr>
          <w:rFonts w:ascii="Bookman Old Style" w:hAnsi="Bookman Old Style"/>
        </w:rPr>
        <w:t xml:space="preserve"> wejść do budynków, w których utrzymywane są zwierzęta tablicą „Osobom nieupoważnionym wstęp wzbroniony”.</w:t>
      </w:r>
      <w:bookmarkEnd w:id="0"/>
    </w:p>
    <w:sectPr w:rsidR="00E929A5" w:rsidRPr="0079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5EFF"/>
    <w:multiLevelType w:val="hybridMultilevel"/>
    <w:tmpl w:val="AB3C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B9"/>
    <w:rsid w:val="00042516"/>
    <w:rsid w:val="001F4CAA"/>
    <w:rsid w:val="003976C4"/>
    <w:rsid w:val="00422608"/>
    <w:rsid w:val="00424299"/>
    <w:rsid w:val="00424C33"/>
    <w:rsid w:val="00502834"/>
    <w:rsid w:val="00533C0F"/>
    <w:rsid w:val="005D318A"/>
    <w:rsid w:val="006541B9"/>
    <w:rsid w:val="006C4265"/>
    <w:rsid w:val="006D4C39"/>
    <w:rsid w:val="007902D0"/>
    <w:rsid w:val="007A40EA"/>
    <w:rsid w:val="00857AAF"/>
    <w:rsid w:val="00862140"/>
    <w:rsid w:val="00A32F31"/>
    <w:rsid w:val="00B3232C"/>
    <w:rsid w:val="00B661EE"/>
    <w:rsid w:val="00BE2E86"/>
    <w:rsid w:val="00D70DA1"/>
    <w:rsid w:val="00E929A5"/>
    <w:rsid w:val="00ED7E6E"/>
    <w:rsid w:val="00F0395A"/>
    <w:rsid w:val="00F4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Brzezińska</dc:creator>
  <cp:lastModifiedBy>Patrycja Brzezińska</cp:lastModifiedBy>
  <cp:revision>25</cp:revision>
  <dcterms:created xsi:type="dcterms:W3CDTF">2012-07-03T12:08:00Z</dcterms:created>
  <dcterms:modified xsi:type="dcterms:W3CDTF">2013-12-11T11:50:00Z</dcterms:modified>
</cp:coreProperties>
</file>